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8997" w14:textId="77777777" w:rsidR="00030022" w:rsidRPr="007F7F1E" w:rsidRDefault="00030022" w:rsidP="00030022">
      <w:pPr>
        <w:tabs>
          <w:tab w:val="left" w:pos="2730"/>
        </w:tabs>
        <w:spacing w:before="100" w:beforeAutospacing="1" w:after="100" w:afterAutospacing="1" w:line="240" w:lineRule="auto"/>
        <w:jc w:val="center"/>
        <w:rPr>
          <w:rFonts w:ascii="Sylfaen" w:hAnsi="Sylfaen" w:cs="Helvetica"/>
          <w:b/>
          <w:lang w:val="fr-FR"/>
        </w:rPr>
      </w:pPr>
      <w:r w:rsidRPr="007F7F1E">
        <w:rPr>
          <w:rFonts w:ascii="Sylfaen" w:hAnsi="Sylfaen" w:cs="Helvetica"/>
          <w:b/>
          <w:lang w:val="fr-FR"/>
        </w:rPr>
        <w:t>კანდიდატის საკვლევი პროექტი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427"/>
      </w:tblGrid>
      <w:tr w:rsidR="00030022" w:rsidRPr="007F7F1E" w14:paraId="1A0914C2" w14:textId="77777777" w:rsidTr="0087049E">
        <w:tc>
          <w:tcPr>
            <w:tcW w:w="3539" w:type="dxa"/>
          </w:tcPr>
          <w:p w14:paraId="09FF592D" w14:textId="77777777" w:rsidR="00030022" w:rsidRPr="007F7F1E" w:rsidRDefault="00030022" w:rsidP="0087049E">
            <w:pPr>
              <w:rPr>
                <w:rFonts w:ascii="Sylfaen" w:hAnsi="Sylfaen" w:cs="Arial"/>
                <w:color w:val="000000" w:themeColor="text1"/>
                <w:lang w:val="ka-GE"/>
              </w:rPr>
            </w:pPr>
            <w:r w:rsidRPr="007F7F1E">
              <w:rPr>
                <w:rFonts w:ascii="Sylfaen" w:hAnsi="Sylfaen" w:cs="Arial"/>
                <w:color w:val="000000" w:themeColor="text1"/>
                <w:lang w:val="ka-GE"/>
              </w:rPr>
              <w:t>სახელი და გვარი</w:t>
            </w:r>
          </w:p>
        </w:tc>
        <w:tc>
          <w:tcPr>
            <w:tcW w:w="6427" w:type="dxa"/>
          </w:tcPr>
          <w:p w14:paraId="240CCC5F" w14:textId="4BF9DC3A" w:rsidR="00030022" w:rsidRPr="007F7F1E" w:rsidRDefault="00C971C6" w:rsidP="0087049E">
            <w:pPr>
              <w:spacing w:after="0" w:line="240" w:lineRule="auto"/>
              <w:rPr>
                <w:rFonts w:ascii="Sylfaen" w:hAnsi="Sylfaen" w:cs="Arial"/>
                <w:color w:val="000000" w:themeColor="text1"/>
                <w:lang w:val="fr-FR"/>
              </w:rPr>
            </w:pPr>
            <w:r w:rsidRPr="007F7F1E">
              <w:rPr>
                <w:rFonts w:ascii="Sylfaen" w:hAnsi="Sylfaen" w:cs="Arial"/>
                <w:color w:val="000000" w:themeColor="text1"/>
                <w:lang w:val="fr-FR"/>
              </w:rPr>
              <w:t>Gvantsa CHADUNELI</w:t>
            </w:r>
          </w:p>
        </w:tc>
      </w:tr>
      <w:tr w:rsidR="00030022" w:rsidRPr="003202DF" w14:paraId="291FC744" w14:textId="77777777" w:rsidTr="0087049E">
        <w:tc>
          <w:tcPr>
            <w:tcW w:w="3539" w:type="dxa"/>
          </w:tcPr>
          <w:p w14:paraId="696E0B73" w14:textId="77777777" w:rsidR="00030022" w:rsidRPr="007F7F1E" w:rsidRDefault="00030022" w:rsidP="0087049E">
            <w:pPr>
              <w:rPr>
                <w:rFonts w:ascii="Sylfaen" w:hAnsi="Sylfaen" w:cs="Arial"/>
                <w:color w:val="000000" w:themeColor="text1"/>
                <w:lang w:val="fr-FR"/>
              </w:rPr>
            </w:pPr>
            <w:r w:rsidRPr="007F7F1E">
              <w:rPr>
                <w:rFonts w:ascii="Sylfaen" w:hAnsi="Sylfaen" w:cs="Arial"/>
                <w:color w:val="000000" w:themeColor="text1"/>
                <w:lang w:val="ka-GE"/>
              </w:rPr>
              <w:t xml:space="preserve">სადოქტორო დისერტაციის სათაური </w:t>
            </w:r>
          </w:p>
        </w:tc>
        <w:tc>
          <w:tcPr>
            <w:tcW w:w="6427" w:type="dxa"/>
          </w:tcPr>
          <w:p w14:paraId="3DBA24BA" w14:textId="3DD925DE" w:rsidR="00030022" w:rsidRPr="007F7F1E" w:rsidRDefault="00C971C6" w:rsidP="0087049E">
            <w:pPr>
              <w:spacing w:after="0" w:line="240" w:lineRule="auto"/>
              <w:rPr>
                <w:rFonts w:ascii="Sylfaen" w:hAnsi="Sylfaen" w:cs="Arial"/>
                <w:color w:val="000000" w:themeColor="text1"/>
                <w:lang w:val="fr-FR"/>
              </w:rPr>
            </w:pPr>
            <w:r w:rsidRPr="007F7F1E">
              <w:rPr>
                <w:rFonts w:ascii="Sylfaen" w:hAnsi="Sylfaen"/>
                <w:color w:val="000000" w:themeColor="text1"/>
                <w:shd w:val="clear" w:color="auto" w:fill="FFFFFF"/>
                <w:lang w:val="fr-FR"/>
              </w:rPr>
              <w:t>"Contribution des accords d'association entre l'Union européenne et les États tiers à la lutte contre la contrefaçon (l’exemple du Partenariat oriental)"</w:t>
            </w:r>
          </w:p>
        </w:tc>
      </w:tr>
      <w:tr w:rsidR="00030022" w:rsidRPr="007F7F1E" w14:paraId="275F9607" w14:textId="77777777" w:rsidTr="0087049E">
        <w:tc>
          <w:tcPr>
            <w:tcW w:w="3539" w:type="dxa"/>
          </w:tcPr>
          <w:p w14:paraId="432C516C" w14:textId="77777777" w:rsidR="00030022" w:rsidRPr="007F7F1E" w:rsidRDefault="00030022" w:rsidP="0087049E">
            <w:pPr>
              <w:rPr>
                <w:rFonts w:ascii="Sylfaen" w:hAnsi="Sylfaen" w:cs="Arial"/>
                <w:color w:val="000000" w:themeColor="text1"/>
                <w:lang w:val="fr-FR"/>
              </w:rPr>
            </w:pPr>
            <w:r w:rsidRPr="007F7F1E">
              <w:rPr>
                <w:rFonts w:ascii="Sylfaen" w:hAnsi="Sylfaen" w:cs="Arial"/>
                <w:color w:val="000000" w:themeColor="text1"/>
                <w:lang w:val="ka-GE"/>
              </w:rPr>
              <w:t xml:space="preserve">სწავლის დაწყების თარიღი </w:t>
            </w:r>
          </w:p>
        </w:tc>
        <w:tc>
          <w:tcPr>
            <w:tcW w:w="6427" w:type="dxa"/>
          </w:tcPr>
          <w:p w14:paraId="163C6E49" w14:textId="751D1700" w:rsidR="00030022" w:rsidRPr="007F7F1E" w:rsidRDefault="00C971C6" w:rsidP="00C971C6">
            <w:pPr>
              <w:spacing w:after="0" w:line="240" w:lineRule="auto"/>
              <w:rPr>
                <w:rFonts w:ascii="Sylfaen" w:hAnsi="Sylfaen" w:cs="Arial"/>
                <w:color w:val="000000" w:themeColor="text1"/>
                <w:lang w:val="fr-FR"/>
              </w:rPr>
            </w:pPr>
            <w:r w:rsidRPr="007F7F1E">
              <w:rPr>
                <w:rFonts w:ascii="Sylfaen" w:hAnsi="Sylfaen" w:cs="Arial"/>
                <w:color w:val="000000" w:themeColor="text1"/>
                <w:lang w:val="fr-FR"/>
              </w:rPr>
              <w:t>Octobre, 2019</w:t>
            </w:r>
          </w:p>
        </w:tc>
      </w:tr>
      <w:tr w:rsidR="00030022" w:rsidRPr="003202DF" w14:paraId="7DBADAD5" w14:textId="77777777" w:rsidTr="0087049E">
        <w:tc>
          <w:tcPr>
            <w:tcW w:w="3539" w:type="dxa"/>
          </w:tcPr>
          <w:p w14:paraId="190B442A" w14:textId="77777777" w:rsidR="00030022" w:rsidRPr="007F7F1E" w:rsidRDefault="00030022" w:rsidP="0087049E">
            <w:pPr>
              <w:spacing w:after="0" w:line="240" w:lineRule="auto"/>
              <w:rPr>
                <w:rFonts w:ascii="Sylfaen" w:hAnsi="Sylfaen" w:cs="Arial"/>
                <w:color w:val="000000" w:themeColor="text1"/>
                <w:lang w:val="fr-FR"/>
              </w:rPr>
            </w:pPr>
            <w:r w:rsidRPr="007F7F1E">
              <w:rPr>
                <w:rFonts w:ascii="Sylfaen" w:hAnsi="Sylfaen" w:cs="Arial"/>
                <w:color w:val="000000" w:themeColor="text1"/>
                <w:lang w:val="ka-GE"/>
              </w:rPr>
              <w:t xml:space="preserve">უნივერსიტეტი/კვლევითი დაწესებულება </w:t>
            </w:r>
          </w:p>
        </w:tc>
        <w:tc>
          <w:tcPr>
            <w:tcW w:w="6427" w:type="dxa"/>
          </w:tcPr>
          <w:p w14:paraId="6042CCE2" w14:textId="05915408" w:rsidR="00030022" w:rsidRPr="007F7F1E" w:rsidRDefault="00C971C6" w:rsidP="00C971C6">
            <w:pPr>
              <w:spacing w:after="0" w:line="240" w:lineRule="auto"/>
              <w:rPr>
                <w:rFonts w:ascii="Sylfaen" w:hAnsi="Sylfaen" w:cs="Arial"/>
                <w:color w:val="000000" w:themeColor="text1"/>
                <w:lang w:val="fr-FR"/>
              </w:rPr>
            </w:pPr>
            <w:r w:rsidRPr="003202DF">
              <w:rPr>
                <w:rFonts w:ascii="Sylfaen" w:hAnsi="Sylfaen" w:cs="Arial"/>
                <w:color w:val="000000" w:themeColor="text1"/>
                <w:shd w:val="clear" w:color="auto" w:fill="FFFFFF"/>
                <w:lang w:val="fr-FR"/>
              </w:rPr>
              <w:t>L'</w:t>
            </w:r>
            <w:r w:rsidRPr="003202DF">
              <w:rPr>
                <w:rStyle w:val="Emphasis"/>
                <w:rFonts w:ascii="Sylfaen" w:hAnsi="Sylfaen" w:cs="Arial"/>
                <w:bCs/>
                <w:i w:val="0"/>
                <w:iCs w:val="0"/>
                <w:color w:val="000000" w:themeColor="text1"/>
                <w:shd w:val="clear" w:color="auto" w:fill="FFFFFF"/>
                <w:lang w:val="fr-FR"/>
              </w:rPr>
              <w:t>Institut</w:t>
            </w:r>
            <w:r w:rsidRPr="007F7F1E">
              <w:rPr>
                <w:rFonts w:ascii="Sylfaen" w:hAnsi="Sylfaen" w:cs="Arial"/>
                <w:color w:val="000000" w:themeColor="text1"/>
                <w:shd w:val="clear" w:color="auto" w:fill="FFFFFF"/>
                <w:lang w:val="fr-FR"/>
              </w:rPr>
              <w:t> de la </w:t>
            </w:r>
            <w:r w:rsidRPr="003202DF">
              <w:rPr>
                <w:rStyle w:val="Emphasis"/>
                <w:rFonts w:ascii="Sylfaen" w:hAnsi="Sylfaen" w:cs="Arial"/>
                <w:bCs/>
                <w:i w:val="0"/>
                <w:iCs w:val="0"/>
                <w:color w:val="000000" w:themeColor="text1"/>
                <w:shd w:val="clear" w:color="auto" w:fill="FFFFFF"/>
                <w:lang w:val="fr-FR"/>
              </w:rPr>
              <w:t>recherche scientifique en Droit</w:t>
            </w:r>
            <w:r w:rsidRPr="003202DF">
              <w:rPr>
                <w:rFonts w:ascii="Sylfaen" w:hAnsi="Sylfaen" w:cs="Arial"/>
                <w:color w:val="000000" w:themeColor="text1"/>
                <w:shd w:val="clear" w:color="auto" w:fill="FFFFFF"/>
                <w:lang w:val="fr-FR"/>
              </w:rPr>
              <w:t>,</w:t>
            </w:r>
            <w:r w:rsidRPr="007F7F1E">
              <w:rPr>
                <w:rFonts w:ascii="Sylfaen" w:hAnsi="Sylfaen" w:cs="Arial"/>
                <w:color w:val="000000" w:themeColor="text1"/>
                <w:shd w:val="clear" w:color="auto" w:fill="FFFFFF"/>
                <w:lang w:val="fr-FR"/>
              </w:rPr>
              <w:t xml:space="preserve"> L’Université d’Europe de Géorgie / </w:t>
            </w:r>
            <w:r w:rsidRPr="007F7F1E">
              <w:rPr>
                <w:rFonts w:ascii="Sylfaen" w:hAnsi="Sylfaen"/>
                <w:color w:val="000000" w:themeColor="text1"/>
                <w:lang w:val="fr-FR"/>
              </w:rPr>
              <w:t>Centre de droit européen à l’Université Paris 2 Panthéon-Assas</w:t>
            </w:r>
          </w:p>
        </w:tc>
      </w:tr>
      <w:tr w:rsidR="00030022" w:rsidRPr="003202DF" w14:paraId="6B7D39B3" w14:textId="77777777" w:rsidTr="0087049E">
        <w:tc>
          <w:tcPr>
            <w:tcW w:w="3539" w:type="dxa"/>
          </w:tcPr>
          <w:p w14:paraId="046A0A54" w14:textId="77777777" w:rsidR="00030022" w:rsidRPr="007F7F1E" w:rsidRDefault="00030022" w:rsidP="0087049E">
            <w:pPr>
              <w:spacing w:line="240" w:lineRule="auto"/>
              <w:rPr>
                <w:rFonts w:ascii="Sylfaen" w:hAnsi="Sylfaen" w:cs="Arial"/>
                <w:color w:val="000000" w:themeColor="text1"/>
                <w:lang w:val="fr-FR"/>
              </w:rPr>
            </w:pPr>
            <w:r w:rsidRPr="007F7F1E">
              <w:rPr>
                <w:rFonts w:ascii="Sylfaen" w:hAnsi="Sylfaen" w:cs="Arial"/>
                <w:color w:val="000000" w:themeColor="text1"/>
                <w:lang w:val="ka-GE"/>
              </w:rPr>
              <w:t xml:space="preserve">სფერო </w:t>
            </w:r>
          </w:p>
        </w:tc>
        <w:tc>
          <w:tcPr>
            <w:tcW w:w="6427" w:type="dxa"/>
          </w:tcPr>
          <w:p w14:paraId="731AF02F" w14:textId="4403F653" w:rsidR="00030022" w:rsidRPr="007F7F1E" w:rsidRDefault="00C971C6" w:rsidP="0087049E">
            <w:pPr>
              <w:spacing w:after="0" w:line="240" w:lineRule="auto"/>
              <w:rPr>
                <w:rFonts w:ascii="Sylfaen" w:hAnsi="Sylfaen" w:cs="Arial"/>
                <w:color w:val="000000" w:themeColor="text1"/>
                <w:lang w:val="fr-FR"/>
              </w:rPr>
            </w:pPr>
            <w:r w:rsidRPr="007F7F1E">
              <w:rPr>
                <w:rFonts w:ascii="Sylfaen" w:hAnsi="Sylfaen" w:cs="Arial"/>
                <w:color w:val="000000" w:themeColor="text1"/>
                <w:lang w:val="fr-FR"/>
              </w:rPr>
              <w:t>Droit, droit des affaires, droit de la propriété intellectuelle, droit européen</w:t>
            </w:r>
          </w:p>
        </w:tc>
      </w:tr>
      <w:tr w:rsidR="00030022" w:rsidRPr="007F7F1E" w14:paraId="0CC0FB62" w14:textId="77777777" w:rsidTr="0087049E">
        <w:tc>
          <w:tcPr>
            <w:tcW w:w="3539" w:type="dxa"/>
          </w:tcPr>
          <w:p w14:paraId="3E1B8755" w14:textId="77777777" w:rsidR="00030022" w:rsidRPr="007F7F1E" w:rsidRDefault="00030022" w:rsidP="0087049E">
            <w:pPr>
              <w:spacing w:line="240" w:lineRule="auto"/>
              <w:rPr>
                <w:rFonts w:ascii="Sylfaen" w:hAnsi="Sylfaen" w:cs="Arial"/>
                <w:color w:val="000000" w:themeColor="text1"/>
                <w:lang w:val="fr-FR"/>
              </w:rPr>
            </w:pPr>
            <w:proofErr w:type="spellStart"/>
            <w:r w:rsidRPr="007F7F1E">
              <w:rPr>
                <w:rFonts w:ascii="Sylfaen" w:hAnsi="Sylfaen" w:cs="Helvetica"/>
                <w:color w:val="000000" w:themeColor="text1"/>
                <w:lang w:val="fr-FR"/>
              </w:rPr>
              <w:t>დისერტაციის</w:t>
            </w:r>
            <w:proofErr w:type="spellEnd"/>
            <w:r w:rsidRPr="007F7F1E">
              <w:rPr>
                <w:rFonts w:ascii="Sylfaen" w:hAnsi="Sylfaen" w:cs="Helvetica"/>
                <w:color w:val="000000" w:themeColor="text1"/>
                <w:lang w:val="fr-FR"/>
              </w:rPr>
              <w:t xml:space="preserve"> </w:t>
            </w:r>
            <w:proofErr w:type="spellStart"/>
            <w:r w:rsidRPr="007F7F1E">
              <w:rPr>
                <w:rFonts w:ascii="Sylfaen" w:hAnsi="Sylfaen" w:cs="Helvetica"/>
                <w:color w:val="000000" w:themeColor="text1"/>
                <w:lang w:val="fr-FR"/>
              </w:rPr>
              <w:t>ხელმძღვანელი</w:t>
            </w:r>
            <w:proofErr w:type="spellEnd"/>
          </w:p>
        </w:tc>
        <w:tc>
          <w:tcPr>
            <w:tcW w:w="6427" w:type="dxa"/>
          </w:tcPr>
          <w:p w14:paraId="412392BC" w14:textId="780EB819" w:rsidR="00030022" w:rsidRPr="007F7F1E" w:rsidRDefault="00182EC7" w:rsidP="0087049E">
            <w:pPr>
              <w:spacing w:after="0" w:line="240" w:lineRule="auto"/>
              <w:rPr>
                <w:rFonts w:ascii="Sylfaen" w:hAnsi="Sylfaen" w:cs="Arial"/>
                <w:color w:val="000000" w:themeColor="text1"/>
                <w:lang w:val="fr-FR"/>
              </w:rPr>
            </w:pPr>
            <w:r w:rsidRPr="007F7F1E">
              <w:rPr>
                <w:rFonts w:ascii="Sylfaen" w:hAnsi="Sylfaen" w:cs="Arial"/>
                <w:color w:val="000000" w:themeColor="text1"/>
                <w:lang w:val="fr-FR"/>
              </w:rPr>
              <w:t>Ioseb Kelenjeridze /</w:t>
            </w:r>
            <w:r w:rsidR="00F3480E">
              <w:rPr>
                <w:rFonts w:ascii="Sylfaen" w:hAnsi="Sylfaen" w:cs="Arial"/>
                <w:color w:val="000000" w:themeColor="text1"/>
                <w:lang w:val="ka-GE"/>
              </w:rPr>
              <w:t xml:space="preserve"> </w:t>
            </w:r>
            <w:r w:rsidRPr="007F7F1E">
              <w:rPr>
                <w:rFonts w:ascii="Sylfaen" w:hAnsi="Sylfaen" w:cs="Arial"/>
                <w:color w:val="000000" w:themeColor="text1"/>
                <w:lang w:val="fr-FR"/>
              </w:rPr>
              <w:t>Fabrice Picod</w:t>
            </w:r>
          </w:p>
        </w:tc>
      </w:tr>
      <w:tr w:rsidR="00030022" w:rsidRPr="007F7F1E" w14:paraId="49D41C1E" w14:textId="77777777" w:rsidTr="0087049E">
        <w:trPr>
          <w:trHeight w:val="676"/>
        </w:trPr>
        <w:tc>
          <w:tcPr>
            <w:tcW w:w="3539" w:type="dxa"/>
          </w:tcPr>
          <w:p w14:paraId="6278A435" w14:textId="77777777" w:rsidR="00030022" w:rsidRPr="007F7F1E" w:rsidRDefault="00030022" w:rsidP="0087049E">
            <w:pPr>
              <w:rPr>
                <w:rFonts w:ascii="Sylfaen" w:hAnsi="Sylfaen" w:cs="Arial"/>
                <w:color w:val="000000" w:themeColor="text1"/>
                <w:lang w:val="fr-FR"/>
              </w:rPr>
            </w:pPr>
            <w:r w:rsidRPr="007F7F1E">
              <w:rPr>
                <w:rFonts w:ascii="Sylfaen" w:hAnsi="Sylfaen" w:cs="Arial"/>
                <w:color w:val="000000" w:themeColor="text1"/>
                <w:lang w:val="fr-FR"/>
              </w:rPr>
              <w:br/>
            </w:r>
            <w:r w:rsidRPr="007F7F1E">
              <w:rPr>
                <w:rFonts w:ascii="Sylfaen" w:hAnsi="Sylfaen" w:cs="Arial"/>
                <w:color w:val="000000" w:themeColor="text1"/>
                <w:lang w:val="ka-GE"/>
              </w:rPr>
              <w:t>დისერტაციის დაცვის სავარაუდო თარიღი</w:t>
            </w:r>
          </w:p>
        </w:tc>
        <w:tc>
          <w:tcPr>
            <w:tcW w:w="6427" w:type="dxa"/>
          </w:tcPr>
          <w:p w14:paraId="49407BA4" w14:textId="7D720795" w:rsidR="00030022" w:rsidRPr="007F7F1E" w:rsidRDefault="00182EC7" w:rsidP="0087049E">
            <w:pPr>
              <w:spacing w:after="0" w:line="240" w:lineRule="auto"/>
              <w:rPr>
                <w:rFonts w:ascii="Sylfaen" w:hAnsi="Sylfaen" w:cs="Arial"/>
                <w:color w:val="000000" w:themeColor="text1"/>
                <w:lang w:val="fr-FR"/>
              </w:rPr>
            </w:pPr>
            <w:r w:rsidRPr="007F7F1E">
              <w:rPr>
                <w:rFonts w:ascii="Sylfaen" w:hAnsi="Sylfaen" w:cs="Arial"/>
                <w:color w:val="000000" w:themeColor="text1"/>
                <w:lang w:val="fr-FR"/>
              </w:rPr>
              <w:t>Automne</w:t>
            </w:r>
            <w:bookmarkStart w:id="0" w:name="_GoBack"/>
            <w:bookmarkEnd w:id="0"/>
            <w:r w:rsidRPr="007F7F1E">
              <w:rPr>
                <w:rFonts w:ascii="Sylfaen" w:hAnsi="Sylfaen" w:cs="Arial"/>
                <w:color w:val="000000" w:themeColor="text1"/>
                <w:lang w:val="fr-FR"/>
              </w:rPr>
              <w:t>, 2022</w:t>
            </w:r>
          </w:p>
        </w:tc>
      </w:tr>
      <w:tr w:rsidR="00030022" w:rsidRPr="003202DF" w14:paraId="608520E1" w14:textId="77777777" w:rsidTr="0087049E">
        <w:tc>
          <w:tcPr>
            <w:tcW w:w="3539" w:type="dxa"/>
          </w:tcPr>
          <w:p w14:paraId="6947870F" w14:textId="77777777" w:rsidR="00030022" w:rsidRPr="007F7F1E" w:rsidRDefault="00030022" w:rsidP="0087049E">
            <w:pPr>
              <w:rPr>
                <w:rFonts w:ascii="Sylfaen" w:hAnsi="Sylfaen" w:cs="Arial"/>
                <w:color w:val="000000" w:themeColor="text1"/>
              </w:rPr>
            </w:pPr>
            <w:r w:rsidRPr="007F7F1E">
              <w:rPr>
                <w:rFonts w:ascii="Sylfaen" w:hAnsi="Sylfaen" w:cs="Arial"/>
                <w:color w:val="000000" w:themeColor="text1"/>
                <w:lang w:val="ka-GE"/>
              </w:rPr>
              <w:t xml:space="preserve">სამეცნიერო პროექტის სათაური, რომლისთვისაც სტიპენდიაზე შემოგაქვთ განაცხადი </w:t>
            </w:r>
          </w:p>
        </w:tc>
        <w:tc>
          <w:tcPr>
            <w:tcW w:w="6427" w:type="dxa"/>
          </w:tcPr>
          <w:p w14:paraId="453AEB8D" w14:textId="1D43793C" w:rsidR="00755B00" w:rsidRPr="007F7F1E" w:rsidRDefault="00755B00" w:rsidP="00755B00">
            <w:pPr>
              <w:jc w:val="both"/>
              <w:rPr>
                <w:rFonts w:ascii="Sylfaen" w:hAnsi="Sylfaen"/>
                <w:color w:val="000000" w:themeColor="text1"/>
                <w:lang w:val="fr-FR"/>
              </w:rPr>
            </w:pPr>
            <w:r w:rsidRPr="007F7F1E">
              <w:rPr>
                <w:rFonts w:ascii="Sylfaen" w:hAnsi="Sylfaen"/>
                <w:color w:val="000000" w:themeColor="text1"/>
                <w:lang w:val="fr-FR"/>
              </w:rPr>
              <w:t xml:space="preserve">Partage des meilleures pratiques de la France </w:t>
            </w:r>
            <w:r w:rsidR="00C0547E">
              <w:rPr>
                <w:rFonts w:ascii="Sylfaen" w:hAnsi="Sylfaen"/>
                <w:color w:val="000000" w:themeColor="text1"/>
                <w:lang w:val="fr-FR"/>
              </w:rPr>
              <w:t>dans</w:t>
            </w:r>
            <w:r w:rsidRPr="007F7F1E">
              <w:rPr>
                <w:rFonts w:ascii="Sylfaen" w:hAnsi="Sylfaen"/>
                <w:color w:val="000000" w:themeColor="text1"/>
                <w:lang w:val="fr-FR"/>
              </w:rPr>
              <w:t xml:space="preserve"> la mise en œuvre des engagements de la Géorgie dans le cadre de l'accord d'association avec l'UE à la lutte contre la contrefaçon.</w:t>
            </w:r>
          </w:p>
          <w:p w14:paraId="78153452" w14:textId="77777777" w:rsidR="00030022" w:rsidRPr="007F7F1E" w:rsidRDefault="00030022" w:rsidP="0087049E">
            <w:pPr>
              <w:spacing w:after="0" w:line="240" w:lineRule="auto"/>
              <w:rPr>
                <w:rFonts w:ascii="Sylfaen" w:hAnsi="Sylfaen" w:cs="Arial"/>
                <w:color w:val="000000" w:themeColor="text1"/>
                <w:lang w:val="ka-GE"/>
              </w:rPr>
            </w:pPr>
          </w:p>
        </w:tc>
      </w:tr>
      <w:tr w:rsidR="00030022" w:rsidRPr="003202DF" w14:paraId="53E4BE3A" w14:textId="77777777" w:rsidTr="0087049E">
        <w:tc>
          <w:tcPr>
            <w:tcW w:w="3539" w:type="dxa"/>
          </w:tcPr>
          <w:p w14:paraId="6E4B3193" w14:textId="77777777" w:rsidR="00030022" w:rsidRPr="007F7F1E" w:rsidRDefault="00030022" w:rsidP="0087049E">
            <w:pPr>
              <w:rPr>
                <w:rFonts w:ascii="Sylfaen" w:hAnsi="Sylfaen" w:cs="Arial"/>
                <w:color w:val="000000" w:themeColor="text1"/>
                <w:lang w:val="fr-FR"/>
              </w:rPr>
            </w:pPr>
            <w:r w:rsidRPr="007F7F1E">
              <w:rPr>
                <w:rFonts w:ascii="Sylfaen" w:hAnsi="Sylfaen" w:cs="Arial"/>
                <w:color w:val="000000" w:themeColor="text1"/>
                <w:lang w:val="ka-GE"/>
              </w:rPr>
              <w:t xml:space="preserve">მიმღები დაწესებულება საფრანგეთში </w:t>
            </w:r>
          </w:p>
        </w:tc>
        <w:tc>
          <w:tcPr>
            <w:tcW w:w="6427" w:type="dxa"/>
          </w:tcPr>
          <w:p w14:paraId="55B9CC70" w14:textId="35A9B9E0" w:rsidR="00030022" w:rsidRPr="007F7F1E" w:rsidRDefault="0055138F" w:rsidP="0087049E">
            <w:pPr>
              <w:spacing w:after="0" w:line="240" w:lineRule="auto"/>
              <w:rPr>
                <w:rFonts w:ascii="Sylfaen" w:hAnsi="Sylfaen" w:cs="Arial"/>
                <w:color w:val="000000" w:themeColor="text1"/>
                <w:lang w:val="fr-FR"/>
              </w:rPr>
            </w:pPr>
            <w:r w:rsidRPr="007F7F1E">
              <w:rPr>
                <w:rFonts w:ascii="Sylfaen" w:hAnsi="Sylfaen" w:cs="Arial"/>
                <w:color w:val="000000" w:themeColor="text1"/>
                <w:lang w:val="fr-FR"/>
              </w:rPr>
              <w:t>Centre de droit européen à l’Université Paris 2 Panthéon-Assas</w:t>
            </w:r>
          </w:p>
        </w:tc>
      </w:tr>
      <w:tr w:rsidR="00030022" w:rsidRPr="007F7F1E" w14:paraId="7E922B6C" w14:textId="77777777" w:rsidTr="0087049E">
        <w:tc>
          <w:tcPr>
            <w:tcW w:w="3539" w:type="dxa"/>
          </w:tcPr>
          <w:p w14:paraId="0962933C" w14:textId="77777777" w:rsidR="00030022" w:rsidRPr="007F7F1E" w:rsidRDefault="00030022" w:rsidP="0087049E">
            <w:pPr>
              <w:rPr>
                <w:rFonts w:ascii="Sylfaen" w:hAnsi="Sylfaen" w:cs="Arial"/>
                <w:color w:val="000000" w:themeColor="text1"/>
                <w:lang w:val="fr-FR"/>
              </w:rPr>
            </w:pPr>
            <w:r w:rsidRPr="007F7F1E">
              <w:rPr>
                <w:rFonts w:ascii="Sylfaen" w:hAnsi="Sylfaen" w:cs="Arial"/>
                <w:color w:val="000000" w:themeColor="text1"/>
                <w:lang w:val="ka-GE"/>
              </w:rPr>
              <w:t xml:space="preserve">საფრანგეთში ყოფნის თარიღი და ადგილი </w:t>
            </w:r>
          </w:p>
        </w:tc>
        <w:tc>
          <w:tcPr>
            <w:tcW w:w="6427" w:type="dxa"/>
          </w:tcPr>
          <w:p w14:paraId="25B7284F" w14:textId="176A2640" w:rsidR="00030022" w:rsidRPr="007F7F1E" w:rsidRDefault="0055138F" w:rsidP="0087049E">
            <w:pPr>
              <w:spacing w:after="0" w:line="240" w:lineRule="auto"/>
              <w:rPr>
                <w:rFonts w:ascii="Sylfaen" w:hAnsi="Sylfaen" w:cs="Arial"/>
                <w:color w:val="000000" w:themeColor="text1"/>
                <w:lang w:val="fr-FR"/>
              </w:rPr>
            </w:pPr>
            <w:r w:rsidRPr="007F7F1E">
              <w:rPr>
                <w:rFonts w:ascii="Sylfaen" w:hAnsi="Sylfaen" w:cs="Arial"/>
                <w:color w:val="000000" w:themeColor="text1"/>
                <w:lang w:val="fr-FR"/>
              </w:rPr>
              <w:t>2015-2017, Paris</w:t>
            </w:r>
          </w:p>
        </w:tc>
      </w:tr>
      <w:tr w:rsidR="00030022" w:rsidRPr="003202DF" w14:paraId="5BCA32AE" w14:textId="77777777" w:rsidTr="0087049E">
        <w:tc>
          <w:tcPr>
            <w:tcW w:w="3539" w:type="dxa"/>
          </w:tcPr>
          <w:p w14:paraId="4898CE70" w14:textId="77777777" w:rsidR="00030022" w:rsidRPr="007F7F1E" w:rsidRDefault="00030022" w:rsidP="0087049E">
            <w:pPr>
              <w:rPr>
                <w:rFonts w:ascii="Sylfaen" w:hAnsi="Sylfaen" w:cs="Arial"/>
                <w:color w:val="000000" w:themeColor="text1"/>
                <w:lang w:val="fr-FR"/>
              </w:rPr>
            </w:pPr>
            <w:r w:rsidRPr="007F7F1E">
              <w:rPr>
                <w:rFonts w:ascii="Sylfaen" w:hAnsi="Sylfaen" w:cs="Arial"/>
                <w:color w:val="000000" w:themeColor="text1"/>
                <w:lang w:val="ka-GE"/>
              </w:rPr>
              <w:t xml:space="preserve">დაფინანსების სხვა შესაძლო წყაროები  </w:t>
            </w:r>
          </w:p>
        </w:tc>
        <w:tc>
          <w:tcPr>
            <w:tcW w:w="6427" w:type="dxa"/>
          </w:tcPr>
          <w:p w14:paraId="29347070" w14:textId="2026AABF" w:rsidR="00030022" w:rsidRPr="007F7F1E" w:rsidRDefault="007F7F1E" w:rsidP="0087049E">
            <w:pPr>
              <w:spacing w:after="0" w:line="240" w:lineRule="auto"/>
              <w:rPr>
                <w:rFonts w:ascii="Sylfaen" w:hAnsi="Sylfaen" w:cs="Arial"/>
                <w:color w:val="000000" w:themeColor="text1"/>
                <w:lang w:val="fr-FR"/>
              </w:rPr>
            </w:pPr>
            <w:r w:rsidRPr="007F7F1E">
              <w:rPr>
                <w:rFonts w:ascii="Sylfaen" w:hAnsi="Sylfaen"/>
                <w:lang w:val="fr-FR"/>
              </w:rPr>
              <w:t>Malgré mes nombreuses tentatives pour trouver d'autres sources de financement, malheureusement, de telles sources n'ont pas été trouvées. Comme le montre la pratique, les bourses pour doctorants étrangers sont quasiment indisponibles en France dans le domaine du droit.</w:t>
            </w:r>
          </w:p>
        </w:tc>
      </w:tr>
    </w:tbl>
    <w:p w14:paraId="77072DAD" w14:textId="77777777" w:rsidR="00030022" w:rsidRPr="007F7F1E" w:rsidRDefault="00030022" w:rsidP="00030022">
      <w:pPr>
        <w:rPr>
          <w:rFonts w:ascii="Sylfaen" w:hAnsi="Sylfaen" w:cs="Arial"/>
          <w:lang w:val="fr-FR"/>
        </w:rPr>
      </w:pPr>
    </w:p>
    <w:sectPr w:rsidR="00030022" w:rsidRPr="007F7F1E" w:rsidSect="00A46568">
      <w:headerReference w:type="default" r:id="rId6"/>
      <w:pgSz w:w="11906" w:h="16838"/>
      <w:pgMar w:top="720" w:right="1077" w:bottom="138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AC6A6" w14:textId="77777777" w:rsidR="00653E76" w:rsidRDefault="00653E76" w:rsidP="00030022">
      <w:pPr>
        <w:spacing w:after="0" w:line="240" w:lineRule="auto"/>
      </w:pPr>
      <w:r>
        <w:separator/>
      </w:r>
    </w:p>
  </w:endnote>
  <w:endnote w:type="continuationSeparator" w:id="0">
    <w:p w14:paraId="1FCD6A3C" w14:textId="77777777" w:rsidR="00653E76" w:rsidRDefault="00653E76" w:rsidP="0003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69AA" w14:textId="77777777" w:rsidR="00653E76" w:rsidRDefault="00653E76" w:rsidP="00030022">
      <w:pPr>
        <w:spacing w:after="0" w:line="240" w:lineRule="auto"/>
      </w:pPr>
      <w:r>
        <w:separator/>
      </w:r>
    </w:p>
  </w:footnote>
  <w:footnote w:type="continuationSeparator" w:id="0">
    <w:p w14:paraId="6D80F4AF" w14:textId="77777777" w:rsidR="00653E76" w:rsidRDefault="00653E76" w:rsidP="00030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BF83" w14:textId="77777777" w:rsidR="00F30661" w:rsidRPr="00A75074" w:rsidRDefault="005C5B9C">
    <w:pPr>
      <w:pStyle w:val="Header"/>
      <w:rPr>
        <w:rFonts w:asciiTheme="minorHAnsi" w:hAnsiTheme="minorHAnsi"/>
        <w:sz w:val="20"/>
        <w:lang w:val="fr-FR"/>
      </w:rPr>
    </w:pPr>
    <w:r>
      <w:rPr>
        <w:rFonts w:asciiTheme="minorHAnsi" w:hAnsiTheme="minorHAnsi"/>
        <w:sz w:val="20"/>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22"/>
    <w:rsid w:val="00030022"/>
    <w:rsid w:val="00182EC7"/>
    <w:rsid w:val="001F7B11"/>
    <w:rsid w:val="003202DF"/>
    <w:rsid w:val="0036116F"/>
    <w:rsid w:val="0043483C"/>
    <w:rsid w:val="0055138F"/>
    <w:rsid w:val="005C5B9C"/>
    <w:rsid w:val="00625F47"/>
    <w:rsid w:val="00653E76"/>
    <w:rsid w:val="00677FE3"/>
    <w:rsid w:val="00755B00"/>
    <w:rsid w:val="007F7F1E"/>
    <w:rsid w:val="008C492D"/>
    <w:rsid w:val="009D7D8A"/>
    <w:rsid w:val="00C0547E"/>
    <w:rsid w:val="00C971C6"/>
    <w:rsid w:val="00F3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27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22"/>
    <w:pPr>
      <w:spacing w:after="200" w:line="276" w:lineRule="auto"/>
    </w:pPr>
    <w:rPr>
      <w:rFonts w:ascii="Calibri" w:eastAsia="Times New Roman" w:hAnsi="Calibri" w:cs="Times New Roman"/>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030022"/>
    <w:rPr>
      <w:rFonts w:ascii="Calibri" w:eastAsia="Times New Roman" w:hAnsi="Calibri" w:cs="Times New Roman"/>
      <w:sz w:val="22"/>
      <w:szCs w:val="22"/>
      <w:lang w:val="ru-RU"/>
    </w:rPr>
  </w:style>
  <w:style w:type="paragraph" w:styleId="Footer">
    <w:name w:val="footer"/>
    <w:basedOn w:val="Normal"/>
    <w:link w:val="FooterChar"/>
    <w:uiPriority w:val="99"/>
    <w:unhideWhenUsed/>
    <w:rsid w:val="0003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22"/>
    <w:rPr>
      <w:rFonts w:ascii="Calibri" w:eastAsia="Times New Roman" w:hAnsi="Calibri" w:cs="Times New Roman"/>
      <w:sz w:val="22"/>
      <w:szCs w:val="22"/>
      <w:lang w:val="ru-RU"/>
    </w:rPr>
  </w:style>
  <w:style w:type="character" w:customStyle="1" w:styleId="f">
    <w:name w:val="f"/>
    <w:basedOn w:val="DefaultParagraphFont"/>
    <w:rsid w:val="00C971C6"/>
  </w:style>
  <w:style w:type="character" w:styleId="Emphasis">
    <w:name w:val="Emphasis"/>
    <w:basedOn w:val="DefaultParagraphFont"/>
    <w:uiPriority w:val="20"/>
    <w:qFormat/>
    <w:rsid w:val="00C97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 jachvliani</dc:creator>
  <cp:keywords/>
  <dc:description/>
  <cp:lastModifiedBy>GVANCA</cp:lastModifiedBy>
  <cp:revision>11</cp:revision>
  <dcterms:created xsi:type="dcterms:W3CDTF">2020-03-16T06:32:00Z</dcterms:created>
  <dcterms:modified xsi:type="dcterms:W3CDTF">2020-04-08T13:06:00Z</dcterms:modified>
</cp:coreProperties>
</file>